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38BF8" w14:textId="44719DB3" w:rsidR="002F1E03" w:rsidRDefault="00845B56" w:rsidP="00845B56">
      <w:pPr>
        <w:jc w:val="center"/>
        <w:rPr>
          <w:b/>
          <w:bCs/>
          <w:sz w:val="28"/>
          <w:szCs w:val="28"/>
        </w:rPr>
      </w:pPr>
      <w:r w:rsidRPr="00845B56">
        <w:rPr>
          <w:b/>
          <w:bCs/>
          <w:sz w:val="28"/>
          <w:szCs w:val="28"/>
        </w:rPr>
        <w:t>ISTOTNE POSTANOWIENIA UMOWY</w:t>
      </w:r>
    </w:p>
    <w:p w14:paraId="55BBB830" w14:textId="1D95F350" w:rsidR="00845B56" w:rsidRDefault="00845B56" w:rsidP="00845B56">
      <w:pPr>
        <w:jc w:val="center"/>
        <w:rPr>
          <w:b/>
          <w:bCs/>
          <w:sz w:val="28"/>
          <w:szCs w:val="28"/>
        </w:rPr>
      </w:pPr>
    </w:p>
    <w:p w14:paraId="4B96591A" w14:textId="77777777" w:rsidR="00845B56" w:rsidRDefault="00845B56" w:rsidP="00845B56">
      <w:pPr>
        <w:pStyle w:val="Akapitzlist"/>
        <w:numPr>
          <w:ilvl w:val="0"/>
          <w:numId w:val="3"/>
        </w:numPr>
        <w:spacing w:line="276" w:lineRule="auto"/>
        <w:jc w:val="both"/>
      </w:pPr>
      <w:r w:rsidRPr="007F3A63">
        <w:t xml:space="preserve">Przedmiotem umowy jest </w:t>
      </w:r>
      <w:r>
        <w:t>świadczenie przez Wykonawcę usług polegających na:</w:t>
      </w:r>
    </w:p>
    <w:p w14:paraId="54C629E1" w14:textId="77777777" w:rsidR="00845B56" w:rsidRPr="00845B56" w:rsidRDefault="00845B56" w:rsidP="00845B56">
      <w:pPr>
        <w:pStyle w:val="Default"/>
        <w:numPr>
          <w:ilvl w:val="0"/>
          <w:numId w:val="1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845B56">
        <w:rPr>
          <w:rFonts w:asciiTheme="minorHAnsi" w:hAnsiTheme="minorHAnsi" w:cstheme="minorHAnsi"/>
          <w:color w:val="auto"/>
          <w:sz w:val="22"/>
          <w:szCs w:val="22"/>
        </w:rPr>
        <w:t>wykonywaniu serwisu urządzeń systemu zwalczania bakterii z rodzaju Legionella  i utrzymaniu go w ciągłej sprawności, w tym dokonywaniu przeglądów i konserwacji, usuwania usterek, napraw, zainstalowanego w budynku  w Gdańsku ul. Dębowa 1A oraz ul. Hallera 107 o nazwie handlowej JMS 8/1 i JMS 4/1</w:t>
      </w:r>
    </w:p>
    <w:p w14:paraId="1CA410CB" w14:textId="7BA111E3" w:rsidR="00845B56" w:rsidRPr="00845B56" w:rsidRDefault="00845B56" w:rsidP="00845B56">
      <w:pPr>
        <w:pStyle w:val="Default"/>
        <w:numPr>
          <w:ilvl w:val="0"/>
          <w:numId w:val="1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845B56">
        <w:rPr>
          <w:rFonts w:asciiTheme="minorHAnsi" w:hAnsiTheme="minorHAnsi" w:cstheme="minorHAnsi"/>
          <w:color w:val="auto"/>
          <w:sz w:val="22"/>
          <w:szCs w:val="22"/>
        </w:rPr>
        <w:t>Usługi konserwacyjne i serwisowe muszą być prowadzone zgodnie z niniejszą umową i jej załącznikami, zaleceniami producenta, przepisami prawa, dokumentacją techniczno-ruchową, instrukcją obsługi i konserwacji urządzeń, poleceniami Zamawiającego oraz uzgodnieniami z użytkownikami obiektów</w:t>
      </w:r>
      <w:r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964AE64" w14:textId="17EE03BE" w:rsidR="00845B56" w:rsidRDefault="00845B56" w:rsidP="00845B56">
      <w:pPr>
        <w:pStyle w:val="Akapitzlist"/>
        <w:numPr>
          <w:ilvl w:val="0"/>
          <w:numId w:val="3"/>
        </w:numPr>
        <w:jc w:val="both"/>
      </w:pPr>
      <w:r>
        <w:t>Strony ustalają następujący t</w:t>
      </w:r>
      <w:r w:rsidRPr="00F37F54">
        <w:t xml:space="preserve">ermin wykonania </w:t>
      </w:r>
      <w:r>
        <w:t>Przedmiotu umowy:</w:t>
      </w:r>
    </w:p>
    <w:p w14:paraId="1682FB3D" w14:textId="736260E1" w:rsidR="00845B56" w:rsidRDefault="00845B56" w:rsidP="00845B56">
      <w:pPr>
        <w:pStyle w:val="Akapitzlist"/>
        <w:numPr>
          <w:ilvl w:val="0"/>
          <w:numId w:val="6"/>
        </w:numPr>
        <w:jc w:val="both"/>
      </w:pPr>
      <w:r>
        <w:t>rozpoczęcie: 01.0</w:t>
      </w:r>
      <w:r w:rsidR="00725600">
        <w:t>9</w:t>
      </w:r>
      <w:r>
        <w:t>.2026 r.</w:t>
      </w:r>
    </w:p>
    <w:p w14:paraId="39ED0806" w14:textId="3F299BA5" w:rsidR="00845B56" w:rsidRDefault="00845B56" w:rsidP="00845B56">
      <w:pPr>
        <w:pStyle w:val="Akapitzlist"/>
        <w:numPr>
          <w:ilvl w:val="0"/>
          <w:numId w:val="6"/>
        </w:numPr>
        <w:jc w:val="both"/>
      </w:pPr>
      <w:r>
        <w:t>zakończenie: 30.0</w:t>
      </w:r>
      <w:r w:rsidR="00725600">
        <w:t>8</w:t>
      </w:r>
      <w:r>
        <w:t>.2027 r.</w:t>
      </w:r>
    </w:p>
    <w:p w14:paraId="6D3832F0" w14:textId="0807C9D9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>
        <w:t xml:space="preserve">Realizacja </w:t>
      </w:r>
      <w:r w:rsidRPr="00F37F54">
        <w:t xml:space="preserve">usługi </w:t>
      </w:r>
      <w:r>
        <w:t xml:space="preserve">serwisu i konserwacji instalacji Zamawiającego nastąpi przynajmniej raz w miesiącu w okresie obowiązywania Umowy. </w:t>
      </w:r>
      <w:r w:rsidRPr="00F37F54">
        <w:t xml:space="preserve">Pierwszy serwis </w:t>
      </w:r>
      <w:r>
        <w:t xml:space="preserve">i konserwacja odbędzie się </w:t>
      </w:r>
      <w:r w:rsidRPr="00F37F54">
        <w:t>w ciągu jednego miesiąca od dnia zawarcia</w:t>
      </w:r>
      <w:r>
        <w:t xml:space="preserve"> U</w:t>
      </w:r>
      <w:r w:rsidRPr="00F37F54">
        <w:t>mowy</w:t>
      </w:r>
    </w:p>
    <w:p w14:paraId="2DD742C7" w14:textId="77777777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p w14:paraId="4D7037B3" w14:textId="17995C91" w:rsidR="00845B56" w:rsidRDefault="00845B56" w:rsidP="00845B56">
      <w:pPr>
        <w:pStyle w:val="Akapitzlist"/>
        <w:numPr>
          <w:ilvl w:val="0"/>
          <w:numId w:val="3"/>
        </w:numPr>
        <w:tabs>
          <w:tab w:val="left" w:pos="3969"/>
        </w:tabs>
        <w:spacing w:line="276" w:lineRule="auto"/>
        <w:jc w:val="both"/>
      </w:pPr>
      <w:r>
        <w:t xml:space="preserve">Wartość materiałów eksploatacyjnych w postaci elektrod miedzi i srebra dostarczanych przez Wykonawcę w ramach realizowanego przedmiotu umowy w okresie 12 miesięcy w zarezerwowanej przez Zamawiającego maksymalnej wysokości netto 70 000,00 zł (słownie: siedemdziesiąt tysięcy złotych 00/100 groszy), </w:t>
      </w:r>
      <w:r w:rsidRPr="00845B56">
        <w:rPr>
          <w:b/>
        </w:rPr>
        <w:t>brutto 86 100,00zł ( słownie :osiemdziesiąt sześć tysięcy sto złotych 00/100))</w:t>
      </w:r>
      <w:r>
        <w:t>. Kwota ta stanowi wielkość szacunkową i może ulec zmniejszeniu w zależności od potrzeb Zamawiającego.</w:t>
      </w:r>
    </w:p>
    <w:p w14:paraId="70F57E3A" w14:textId="28466E86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AE5549">
        <w:t xml:space="preserve">Rozliczenie za przeglądy i konserwacje nastąpi fakturami wystawionymi na podstawie podpisanych przez Strony protokołów częściowych po wykonaniu czynności objętych niniejszą Umową. Protokoły potwierdzające wykonanie czynności powinny być podpisane przez pracownika Działu </w:t>
      </w:r>
      <w:r>
        <w:t>Budowlano Technicznego</w:t>
      </w:r>
    </w:p>
    <w:p w14:paraId="310AD7DB" w14:textId="77777777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p w14:paraId="1DFCD40B" w14:textId="5CE46A20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2D7357">
        <w:t xml:space="preserve">Za </w:t>
      </w:r>
      <w:r>
        <w:t>materiały eksploatacyjne</w:t>
      </w:r>
      <w:r w:rsidRPr="002D7357">
        <w:t>, użyte przez Wykonawcę, Zamawiający będzie rozliczany po zakończeniu prac w danym miesiącu, na podstawie faktur VAT wystawionych przez Wykonawcę</w:t>
      </w:r>
      <w:r>
        <w:t>.</w:t>
      </w:r>
    </w:p>
    <w:p w14:paraId="38B859B8" w14:textId="77777777" w:rsidR="00845B56" w:rsidRDefault="00845B56" w:rsidP="00845B56">
      <w:pPr>
        <w:pStyle w:val="Akapitzlist"/>
      </w:pPr>
    </w:p>
    <w:p w14:paraId="1356BDDD" w14:textId="7B40115B" w:rsidR="00845B56" w:rsidRDefault="00845B56" w:rsidP="00845B56">
      <w:pPr>
        <w:pStyle w:val="Akapitzlist"/>
        <w:numPr>
          <w:ilvl w:val="0"/>
          <w:numId w:val="3"/>
        </w:numPr>
        <w:spacing w:line="276" w:lineRule="auto"/>
        <w:jc w:val="both"/>
      </w:pPr>
      <w:r w:rsidRPr="00131E99">
        <w:t>Miejsce</w:t>
      </w:r>
      <w:r>
        <w:t>m</w:t>
      </w:r>
      <w:r w:rsidRPr="00131E99">
        <w:t xml:space="preserve"> realizacji </w:t>
      </w:r>
      <w:r>
        <w:t xml:space="preserve">Przedmiotu </w:t>
      </w:r>
      <w:r w:rsidRPr="00131E99">
        <w:t>umowy</w:t>
      </w:r>
      <w:r>
        <w:t xml:space="preserve"> są budynki:</w:t>
      </w:r>
    </w:p>
    <w:p w14:paraId="01BE8ED9" w14:textId="77777777" w:rsidR="00845B56" w:rsidRDefault="00845B56" w:rsidP="00845B56">
      <w:pPr>
        <w:pStyle w:val="Akapitzlist"/>
        <w:spacing w:line="276" w:lineRule="auto"/>
        <w:ind w:left="360"/>
        <w:jc w:val="both"/>
      </w:pPr>
      <w:r>
        <w:t>- Węzeł ciepła przy ul. Dębowej 1a Gdańsk,</w:t>
      </w:r>
    </w:p>
    <w:p w14:paraId="41C8357A" w14:textId="53A9AB0E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  <w:r>
        <w:t>- Wydział Farmaceutyczny budynek Główny przy ul. Hallera 107 Gdańsk</w:t>
      </w:r>
    </w:p>
    <w:p w14:paraId="2F142B07" w14:textId="33C37772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p w14:paraId="78E9EF6E" w14:textId="079BB70C" w:rsidR="00845B56" w:rsidRPr="00845B56" w:rsidRDefault="00845B56" w:rsidP="00845B56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 w:rsidRPr="00845B56">
        <w:rPr>
          <w:color w:val="000000"/>
        </w:rPr>
        <w:t xml:space="preserve">W zakresie konserwacji i serwisu urządzeń </w:t>
      </w:r>
      <w:r w:rsidRPr="00845B56">
        <w:rPr>
          <w:rFonts w:cstheme="minorHAnsi"/>
        </w:rPr>
        <w:t>JMS 8/1 i JMS 4/1</w:t>
      </w:r>
      <w:r w:rsidRPr="00845B56">
        <w:rPr>
          <w:color w:val="000000"/>
        </w:rPr>
        <w:t>:</w:t>
      </w:r>
    </w:p>
    <w:p w14:paraId="4193480C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 w:rsidRPr="00AE461F">
        <w:rPr>
          <w:color w:val="000000"/>
        </w:rPr>
        <w:t>przegląd, kontrola działania</w:t>
      </w:r>
      <w:r>
        <w:rPr>
          <w:color w:val="000000"/>
        </w:rPr>
        <w:t xml:space="preserve"> urządzenia,</w:t>
      </w:r>
    </w:p>
    <w:p w14:paraId="4A3FBC37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>
        <w:rPr>
          <w:color w:val="000000"/>
        </w:rPr>
        <w:t>kontrola</w:t>
      </w:r>
      <w:r w:rsidRPr="00AE461F">
        <w:rPr>
          <w:color w:val="000000"/>
        </w:rPr>
        <w:t xml:space="preserve"> zużycia</w:t>
      </w:r>
      <w:r>
        <w:rPr>
          <w:color w:val="000000"/>
        </w:rPr>
        <w:t>, czyszczenie</w:t>
      </w:r>
      <w:r w:rsidRPr="00AE461F">
        <w:rPr>
          <w:color w:val="000000"/>
        </w:rPr>
        <w:t xml:space="preserve"> elektrod miedzi i srebra,</w:t>
      </w:r>
      <w:r>
        <w:rPr>
          <w:color w:val="000000"/>
        </w:rPr>
        <w:t xml:space="preserve"> </w:t>
      </w:r>
    </w:p>
    <w:p w14:paraId="0A246B3E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 w:rsidRPr="00AE461F">
        <w:rPr>
          <w:color w:val="000000"/>
        </w:rPr>
        <w:t>sprawdzenie parametrów zasilania</w:t>
      </w:r>
      <w:r>
        <w:rPr>
          <w:color w:val="000000"/>
        </w:rPr>
        <w:t xml:space="preserve"> elektrod</w:t>
      </w:r>
      <w:r w:rsidRPr="00AE461F">
        <w:rPr>
          <w:color w:val="000000"/>
        </w:rPr>
        <w:t xml:space="preserve">, </w:t>
      </w:r>
    </w:p>
    <w:p w14:paraId="3232D429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sprawdzenie </w:t>
      </w:r>
      <w:r w:rsidRPr="00AE461F">
        <w:rPr>
          <w:color w:val="000000"/>
        </w:rPr>
        <w:t xml:space="preserve">zgodności wskazań </w:t>
      </w:r>
      <w:r>
        <w:rPr>
          <w:color w:val="000000"/>
        </w:rPr>
        <w:t>wodomierza,</w:t>
      </w:r>
    </w:p>
    <w:p w14:paraId="6CCA2A53" w14:textId="1B90BFAF" w:rsidR="00845B56" w:rsidRDefault="00845B56" w:rsidP="00845B56">
      <w:pPr>
        <w:pStyle w:val="Default"/>
        <w:numPr>
          <w:ilvl w:val="0"/>
          <w:numId w:val="10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>
        <w:t>sprawdzenie szczelności połączeń hydraulicznych i obudowy</w:t>
      </w:r>
    </w:p>
    <w:p w14:paraId="1B1667CE" w14:textId="45990B66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jc w:val="both"/>
        <w:textAlignment w:val="auto"/>
      </w:pPr>
    </w:p>
    <w:p w14:paraId="1B571F6C" w14:textId="7D2DA528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>
        <w:t>Dokonywanie doraźnych kontroli działania w/w systemu oraz działań interwencyjnych i naprawczych w okresie między serwisami na wezwanie Zamawiającego</w:t>
      </w:r>
    </w:p>
    <w:p w14:paraId="5B25DFB3" w14:textId="5703ACB8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jc w:val="both"/>
        <w:textAlignment w:val="auto"/>
      </w:pPr>
    </w:p>
    <w:p w14:paraId="4305EEC1" w14:textId="3C798CA2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735E86">
        <w:t>Wymian</w:t>
      </w:r>
      <w:r>
        <w:t>y</w:t>
      </w:r>
      <w:r w:rsidRPr="00735E86">
        <w:t xml:space="preserve"> zużytych </w:t>
      </w:r>
      <w:r>
        <w:t xml:space="preserve">elektrod, </w:t>
      </w:r>
      <w:r w:rsidRPr="00735E86">
        <w:t>będą wykonywane przez Wykonawcę po wcześniejszym uzgodnieniu ich zakresu i wartości z Zamawiającym</w:t>
      </w:r>
    </w:p>
    <w:p w14:paraId="26D87C58" w14:textId="77777777" w:rsidR="00845B56" w:rsidRDefault="00845B56" w:rsidP="00845B56">
      <w:pPr>
        <w:pStyle w:val="Akapitzlist"/>
      </w:pPr>
    </w:p>
    <w:p w14:paraId="1E15011D" w14:textId="77777777" w:rsidR="00845B56" w:rsidRP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sectPr w:rsidR="00845B56" w:rsidRPr="00845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7E09"/>
    <w:multiLevelType w:val="hybridMultilevel"/>
    <w:tmpl w:val="2CB0E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240B23"/>
    <w:multiLevelType w:val="hybridMultilevel"/>
    <w:tmpl w:val="F40033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8B7DA6"/>
    <w:multiLevelType w:val="hybridMultilevel"/>
    <w:tmpl w:val="8CCA83AA"/>
    <w:lvl w:ilvl="0" w:tplc="1688C46A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8E26AE4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7E2C5F"/>
    <w:multiLevelType w:val="hybridMultilevel"/>
    <w:tmpl w:val="071C15E6"/>
    <w:lvl w:ilvl="0" w:tplc="8B6AE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9058D3"/>
    <w:multiLevelType w:val="hybridMultilevel"/>
    <w:tmpl w:val="C0AAC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A0292"/>
    <w:multiLevelType w:val="multilevel"/>
    <w:tmpl w:val="335825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BF21D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2E65478"/>
    <w:multiLevelType w:val="hybridMultilevel"/>
    <w:tmpl w:val="7C568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4B54"/>
    <w:multiLevelType w:val="hybridMultilevel"/>
    <w:tmpl w:val="4CACD3AE"/>
    <w:lvl w:ilvl="0" w:tplc="09DED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537F4"/>
    <w:multiLevelType w:val="hybridMultilevel"/>
    <w:tmpl w:val="CD0489A2"/>
    <w:lvl w:ilvl="0" w:tplc="1688C46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7904EE"/>
    <w:multiLevelType w:val="hybridMultilevel"/>
    <w:tmpl w:val="E5EACA3E"/>
    <w:lvl w:ilvl="0" w:tplc="04150001">
      <w:start w:val="1"/>
      <w:numFmt w:val="bullet"/>
      <w:lvlText w:val=""/>
      <w:lvlJc w:val="left"/>
      <w:pPr>
        <w:ind w:left="15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B56"/>
    <w:rsid w:val="002F1E03"/>
    <w:rsid w:val="00463270"/>
    <w:rsid w:val="00725600"/>
    <w:rsid w:val="0084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1299"/>
  <w15:chartTrackingRefBased/>
  <w15:docId w15:val="{F991E05F-6F9C-4CD7-AEB6-1FF97D6F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"/>
    <w:basedOn w:val="Normalny"/>
    <w:link w:val="AkapitzlistZnak"/>
    <w:qFormat/>
    <w:rsid w:val="00845B56"/>
    <w:pPr>
      <w:ind w:left="720"/>
      <w:contextualSpacing/>
    </w:pPr>
  </w:style>
  <w:style w:type="paragraph" w:customStyle="1" w:styleId="Default">
    <w:name w:val="Default"/>
    <w:rsid w:val="00845B5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</w:r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"/>
    <w:link w:val="Akapitzlist"/>
    <w:qFormat/>
    <w:locked/>
    <w:rsid w:val="00845B56"/>
  </w:style>
  <w:style w:type="character" w:styleId="Hipercze">
    <w:name w:val="Hyperlink"/>
    <w:basedOn w:val="Domylnaczcionkaakapitu"/>
    <w:uiPriority w:val="99"/>
    <w:unhideWhenUsed/>
    <w:rsid w:val="00845B5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5B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5B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5B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5B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5B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2</cp:revision>
  <dcterms:created xsi:type="dcterms:W3CDTF">2026-08-11T09:28:00Z</dcterms:created>
  <dcterms:modified xsi:type="dcterms:W3CDTF">2026-08-11T09:28:00Z</dcterms:modified>
</cp:coreProperties>
</file>